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“春秋战国的成语开会”</w:t>
      </w:r>
    </w:p>
    <w:p>
      <w:pPr>
        <w:jc w:val="center"/>
        <w:rPr>
          <w:rFonts w:hint="eastAsia" w:ascii="黑体" w:hAnsi="黑体" w:eastAsia="黑体"/>
          <w:b w:val="0"/>
          <w:bCs/>
          <w:sz w:val="24"/>
          <w:szCs w:val="24"/>
        </w:rPr>
      </w:pPr>
      <w:r>
        <w:rPr>
          <w:rFonts w:hint="eastAsia" w:ascii="黑体" w:hAnsi="黑体" w:eastAsia="黑体"/>
          <w:b w:val="0"/>
          <w:bCs/>
          <w:sz w:val="24"/>
          <w:szCs w:val="24"/>
        </w:rPr>
        <w:t>2018级3班 刘婉妍</w:t>
      </w:r>
    </w:p>
    <w:p>
      <w:pPr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【学情分析】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七年级学生初学历史，他们年龄较小，活泼好动，愿意回答问题。但知识储备较少，缺乏历史的理解能力和思维能力。本课开始进入中国古代史的另一个典型的历史分期：春秋战国时期，这一时期是中国古代史上的大动荡时期，牵涉的国家、人物比较多，学生容易混乱，在教学过程中需要深</w:t>
      </w:r>
      <w:bookmarkStart w:id="0" w:name="_GoBack"/>
      <w:bookmarkEnd w:id="0"/>
      <w:r>
        <w:rPr>
          <w:rFonts w:hint="eastAsia"/>
        </w:rPr>
        <w:t>入浅出，可以通过大量的图文资料、视频影音来增强学生的直观感受，帮助学生梳理思路，激发他们的学习热情。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【</w:t>
      </w:r>
      <w:r>
        <w:rPr>
          <w:rFonts w:ascii="黑体" w:hAnsi="黑体" w:eastAsia="黑体"/>
          <w:b/>
        </w:rPr>
        <w:t>课堂导入</w:t>
      </w:r>
      <w:r>
        <w:rPr>
          <w:rFonts w:hint="eastAsia" w:ascii="黑体" w:hAnsi="黑体" w:eastAsia="黑体"/>
          <w:b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PPT展示成语“卧薪尝胆”、“围魏救赵”、“退避三舍”、“一鸣惊人”、“纸上谈兵”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教师提问：这些成语同学们都知道吗？它们都出自哪个历史时期？又是因何而来呢？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让了解的同学起来讲述这些成语故事，根据同学们的回答总结引出春秋战国时期，并进一步解释春秋战国的命名、时间划分，从而开始正式的新课讲授。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8D"/>
    <w:rsid w:val="000C11C4"/>
    <w:rsid w:val="001416E3"/>
    <w:rsid w:val="0066118D"/>
    <w:rsid w:val="00803515"/>
    <w:rsid w:val="009C38B8"/>
    <w:rsid w:val="00AF75FB"/>
    <w:rsid w:val="00FA27C5"/>
    <w:rsid w:val="2513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356</Characters>
  <Lines>2</Lines>
  <Paragraphs>1</Paragraphs>
  <TotalTime>0</TotalTime>
  <ScaleCrop>false</ScaleCrop>
  <LinksUpToDate>false</LinksUpToDate>
  <CharactersWithSpaces>357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2022-03-14T03:29:00Z</dcterms:created>
  <dc:creator>ASUS</dc:creator>
  <cp:lastModifiedBy>田園蝦</cp:lastModifiedBy>
  <dcterms:modified xsi:type="dcterms:W3CDTF">2022-04-26T10:21:49Z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94986A61ECF54EA0B7B4AC9F87CD4B31</vt:lpwstr>
  </property>
</Properties>
</file>