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教学案例</w:t>
      </w:r>
    </w:p>
    <w:p>
      <w:pPr>
        <w:jc w:val="center"/>
        <w:rPr>
          <w:b/>
          <w:bCs/>
          <w:sz w:val="28"/>
          <w:szCs w:val="28"/>
        </w:rPr>
      </w:pPr>
      <w:r>
        <w:rPr>
          <w:b/>
          <w:bCs/>
          <w:sz w:val="28"/>
          <w:szCs w:val="28"/>
        </w:rPr>
        <w:t>《宁为战死鬼，不作亡国奴》“农远”</w:t>
      </w:r>
    </w:p>
    <w:p>
      <w:pPr>
        <w:jc w:val="center"/>
        <w:rPr>
          <w:rFonts w:hint="eastAsia"/>
          <w:b/>
          <w:bCs/>
          <w:sz w:val="24"/>
        </w:rPr>
      </w:pPr>
      <w:r>
        <w:rPr>
          <w:rFonts w:hint="eastAsia"/>
          <w:b/>
          <w:bCs/>
          <w:sz w:val="24"/>
        </w:rPr>
        <w:t>2</w:t>
      </w:r>
      <w:r>
        <w:rPr>
          <w:b/>
          <w:bCs/>
          <w:sz w:val="24"/>
        </w:rPr>
        <w:t>018</w:t>
      </w:r>
      <w:r>
        <w:rPr>
          <w:rFonts w:hint="eastAsia"/>
          <w:b/>
          <w:bCs/>
          <w:sz w:val="24"/>
        </w:rPr>
        <w:t>级历史二班柴孟含</w:t>
      </w:r>
    </w:p>
    <w:p>
      <w:pPr>
        <w:jc w:val="center"/>
        <w:rPr>
          <w:rFonts w:hint="eastAsia"/>
          <w:b/>
          <w:bCs/>
          <w:sz w:val="24"/>
        </w:rPr>
      </w:pPr>
      <w:bookmarkStart w:id="0" w:name="_GoBack"/>
      <w:bookmarkEnd w:id="0"/>
    </w:p>
    <w:p>
      <w:pPr>
        <w:ind w:firstLine="480" w:firstLineChars="200"/>
        <w:rPr>
          <w:sz w:val="24"/>
        </w:rPr>
      </w:pPr>
      <w:r>
        <w:rPr>
          <w:sz w:val="24"/>
        </w:rPr>
        <w:t>从新课程理念出发，我根据课标要求和课文内容以及学生的实际情况，同时充分利用“农远”资源，使学生明确和认识日本军国主义的凶恶残暴的侵略本质。以下我从四个方面对本节课进行教学案列写作。</w:t>
      </w:r>
    </w:p>
    <w:p>
      <w:pPr>
        <w:ind w:firstLine="480" w:firstLineChars="200"/>
        <w:rPr>
          <w:sz w:val="24"/>
        </w:rPr>
      </w:pPr>
    </w:p>
    <w:p>
      <w:pPr>
        <w:ind w:firstLine="480" w:firstLineChars="200"/>
        <w:rPr>
          <w:sz w:val="24"/>
        </w:rPr>
      </w:pPr>
      <w:r>
        <w:rPr>
          <w:sz w:val="24"/>
        </w:rPr>
        <w:t>第一部分：我想解决的问题</w:t>
      </w:r>
    </w:p>
    <w:p>
      <w:pPr>
        <w:ind w:firstLine="480" w:firstLineChars="200"/>
        <w:rPr>
          <w:sz w:val="24"/>
        </w:rPr>
      </w:pPr>
      <w:r>
        <w:rPr>
          <w:sz w:val="24"/>
        </w:rPr>
        <w:t>本节课首先利用视频《国歌》创设情境，从而激发学生学习的兴趣，引出课题。展示卢沟桥图文资料，播放影像资料《卢沟桥事变》，再现历史真实，让学生了解什么是卢沟桥事变，进而启发学生动脑筋：日军为什么要进攻卢沟桥呢？出示《卢沟桥事变形势示意图》，指导学生充分利用文字资料和地图，结合地理知识让学生复述卢沟桥事变的简单经过。通过利用一系列“农远”资源来演示卢沟桥事变，目的是把静态的教学内容转化为动态形式，在有限的时间里展示卢沟桥战略位置的重要性，让学生掌握要点，启动思维，深化知识。卢沟桥事变爆发后，我们中国军队表现出怎样的态度？于是我展示一系列卢沟桥事变爆发后的资料。启发学生分组展开讨论，得出结论。我通过展示八一三事变图文资料引入南京大屠杀，学生阅读教材“南京大屠杀”的有关内容，学生交流信息。展示日本教科书问题资料和日本首相小泉纯一郎参拜靖国神社资料，然后提问：对这两则资料我们应该怎样理解？引起学生的思维大碰撞。我再出示证据—展示罗伯特、威尔逊日记，并以激愤的语言控诉日本侵略者的罪行。我通过提问学生了解这些资料后，你有什么感想？使学生的情感发生大碰撞。通过学生“谈一谈”感想，目的在于引导学生理论联系实际，把“南京大屠杀”与“当今的中日关系”有机的联系起来，学会用历史的眼光来分析现实问题。</w:t>
      </w:r>
    </w:p>
    <w:p>
      <w:pPr>
        <w:ind w:firstLine="480" w:firstLineChars="200"/>
        <w:rPr>
          <w:sz w:val="24"/>
        </w:rPr>
      </w:pPr>
    </w:p>
    <w:p>
      <w:pPr>
        <w:ind w:firstLine="480" w:firstLineChars="200"/>
        <w:rPr>
          <w:sz w:val="24"/>
        </w:rPr>
      </w:pPr>
      <w:r>
        <w:rPr>
          <w:sz w:val="24"/>
        </w:rPr>
        <w:t>第二部分：我的教学环节设计</w:t>
      </w:r>
    </w:p>
    <w:p>
      <w:pPr>
        <w:ind w:firstLine="480" w:firstLineChars="200"/>
        <w:rPr>
          <w:sz w:val="24"/>
        </w:rPr>
      </w:pPr>
      <w:r>
        <w:rPr>
          <w:sz w:val="24"/>
        </w:rPr>
        <w:t>“血染卢沟桥”是本课的重点，我通过播放卢沟桥事变影像资料，把静态的教学内容转化为动态的形式，将卢沟桥事变的经过活生生地展现在学生面前，有渲染本课的课堂气氛的作用，同时对学生分析卢沟桥事变的影响有一定的启发性，从而突破了本课的教学重点。但由于八年级学生的理解思维能力水平较低，我把正确认识南京大屠杀及当今日本极力掩盖南京大屠杀的事实确定为本课的教学难点。这一历史事件与现实紧密联系，如果这个问题解决好了，有利于学生对当今的中日关系和日本帝国主义的本质的认识。因此我通过展示日本教科书问题等有关材料和罗伯特、威尔逊日记来帮助学生理论联系实际，启发学生思考并讨论，从而使学生达到思维情感大碰撞，这样本课的教学难点达到突破。</w:t>
      </w:r>
    </w:p>
    <w:p>
      <w:pPr>
        <w:ind w:firstLine="480" w:firstLineChars="200"/>
        <w:rPr>
          <w:sz w:val="24"/>
        </w:rPr>
      </w:pPr>
      <w:r>
        <w:rPr>
          <w:sz w:val="24"/>
        </w:rPr>
        <w:t>针对本节课教学内容少的这一特点，我借助多媒体课件，采用影像辅助法，来加深学生对日本法西斯野蛮行径的认识。对南京大屠杀这一历史现象的描述可采用讲述法。同时对正确认识南京大屠杀及当今日本极力掩盖南京大屠杀的事实可采用讨论法、问题探究法，充分调动学生的积极性，从而达到培养学生分析历史问题的能力。</w:t>
      </w:r>
    </w:p>
    <w:p>
      <w:pPr>
        <w:ind w:firstLine="480" w:firstLineChars="200"/>
        <w:rPr>
          <w:sz w:val="24"/>
        </w:rPr>
      </w:pPr>
      <w:r>
        <w:rPr>
          <w:sz w:val="24"/>
        </w:rPr>
        <w:t>根据对教材内容的分析，结合八年级学生的认知规律和心理特点，采用师生一体在上，教材在下的倒三角的互动教学模式，充分注重对学生的主体参与意识、认知能力和情感态度的培养，进行如下教学程序。首先通过《国歌》导入，创设情境；其次通过开展动动脑，分组讨论，教师叙述，思维、情感大碰撞等一系列活动来突出重点，突破难点。最后将本节课的教学内容总结成歌谣送给大家，结束新课。</w:t>
      </w:r>
    </w:p>
    <w:p>
      <w:pPr>
        <w:ind w:firstLine="480" w:firstLineChars="200"/>
        <w:rPr>
          <w:sz w:val="24"/>
        </w:rPr>
      </w:pPr>
    </w:p>
    <w:p>
      <w:pPr>
        <w:ind w:firstLine="480" w:firstLineChars="200"/>
        <w:rPr>
          <w:sz w:val="24"/>
        </w:rPr>
      </w:pPr>
      <w:r>
        <w:rPr>
          <w:sz w:val="24"/>
        </w:rPr>
        <w:t>第三部分：我的执教过程</w:t>
      </w:r>
    </w:p>
    <w:p>
      <w:pPr>
        <w:ind w:firstLine="480" w:firstLineChars="200"/>
        <w:rPr>
          <w:sz w:val="24"/>
        </w:rPr>
      </w:pPr>
      <w:r>
        <w:rPr>
          <w:sz w:val="24"/>
        </w:rPr>
        <w:t>根据人教课标版历史课程标准和实际，我采用师生一体在上，教材在下的倒三角的互动教学模式进行教学。首先播放&lt;&lt;国歌&gt;&gt;导入，创设情境，从而激发学生的学习兴趣，引入本课的课题。展示影像资料《卢沟桥事变》，再现历史真实画面，将历史上的卢沟桥事变的经过以动态的形式展现在学生面前，学生具有较强的求知欲，同时在有限的时间里展示卢沟桥战略位置的重要性，让学生掌握要点，启动思维，深化知识，从而突破重点。卢沟桥事变爆发后，我们中国军队表现出怎样的态度？我通过展示一系列卢沟桥事变爆发后的资料，启发学生分小组展开热烈讨论，我做了一下简单的归纳。然后展示中共抗日通电、蒋介石庐山讲话的文字资料，启发学生思考从这些文字中你获得了什么信息？关于抗日民族统一战线建立的过程，我联系第14课西安事变的有关内容和国共两党第一次合作的有关内容进行教学。其次通过八一三事变图文资料引入南京大屠杀。展示日本教科书问题资料和日本首相小泉纯一郎参拜靖国神社资料，然后提问：对这两则资料我们应该怎样理解？引起学生的思维大碰撞。我再出示证据—展示罗伯特、威尔逊日记，并以激愤的语言控诉日本侵略者的罪行。我通过提问学生了解这些资料后，你有什么感想？使学生的情感发生大碰撞。学过这一沉重的一课，我将本节课的内容总结成歌谣送给大家，结束新课，从而使学生产生回味无穷的效果。</w:t>
      </w:r>
    </w:p>
    <w:p>
      <w:pPr>
        <w:ind w:firstLine="480" w:firstLineChars="200"/>
        <w:rPr>
          <w:sz w:val="24"/>
        </w:rPr>
      </w:pPr>
    </w:p>
    <w:p>
      <w:pPr>
        <w:ind w:firstLine="480" w:firstLineChars="200"/>
        <w:rPr>
          <w:sz w:val="24"/>
        </w:rPr>
      </w:pPr>
      <w:r>
        <w:rPr>
          <w:sz w:val="24"/>
        </w:rPr>
        <w:t>第四部分：我的执教感受</w:t>
      </w:r>
    </w:p>
    <w:p>
      <w:pPr>
        <w:ind w:firstLine="480" w:firstLineChars="200"/>
        <w:rPr>
          <w:sz w:val="24"/>
        </w:rPr>
      </w:pPr>
      <w:r>
        <w:rPr>
          <w:sz w:val="24"/>
        </w:rPr>
        <w:t>本节课主要把现代教育技术与学习内容有机的结合，一些具体的历史事件利用农远资源演示出来，开阔了学生的眼界，带来了学生思维的活跃。同时本节课给学生创造了轻松环境下自主学习的氛围，引导学生理论联系实际，把“南京大屠杀”与“当今的中日关系”有机的联系起来，学会用历史的眼光来分析现实问题。本节课符合课程标准倡导新的教学观念，提倡以学生学习为主体的教学观念，鼓励教师创造性探索新的教学途径。“农远”资源的充分利用进一步激发学生学习历史的热情。有句话说得好：听来的容易忘，看得的记不住，只有自己动手才能学得会。</w:t>
      </w:r>
    </w:p>
    <w:p>
      <w:pPr>
        <w:ind w:firstLine="480" w:firstLineChars="200"/>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974CA5"/>
    <w:rsid w:val="00AD4ECB"/>
    <w:rsid w:val="00E92B15"/>
    <w:rsid w:val="01DD769B"/>
    <w:rsid w:val="1B974CA5"/>
    <w:rsid w:val="38967DFB"/>
    <w:rsid w:val="59C47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2150</Words>
  <Characters>2156</Characters>
  <Lines>15</Lines>
  <Paragraphs>4</Paragraphs>
  <TotalTime>0</TotalTime>
  <ScaleCrop>false</ScaleCrop>
  <LinksUpToDate>false</LinksUpToDate>
  <CharactersWithSpaces>2156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2022-03-13T01:04:00Z</dcterms:created>
  <dc:creator>thinkpad</dc:creator>
  <cp:lastModifiedBy>田園蝦</cp:lastModifiedBy>
  <dcterms:modified xsi:type="dcterms:W3CDTF">2022-04-26T08:28:43Z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64568D5ED31742678A11A4F8CA9BE33F</vt:lpwstr>
  </property>
</Properties>
</file>