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别出心裁创导入</w:t>
      </w:r>
    </w:p>
    <w:p>
      <w:pPr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 w:val="0"/>
          <w:bCs w:val="0"/>
          <w:sz w:val="24"/>
          <w:szCs w:val="24"/>
        </w:rPr>
        <w:t>2</w:t>
      </w:r>
      <w:r>
        <w:rPr>
          <w:rFonts w:ascii="宋体" w:hAnsi="宋体" w:eastAsia="宋体"/>
          <w:b w:val="0"/>
          <w:bCs w:val="0"/>
          <w:sz w:val="24"/>
          <w:szCs w:val="24"/>
        </w:rPr>
        <w:t>018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级历史2班李子涵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精彩导入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往学习太平天国这节课时，总会以洪秀全这个人物导入，在本节课我以太平天国这个名称的含义启发学生思考，为什么叫太平天国呢？太平与天国分开理解，让学生明白这也分别是这场农民起义的追求目标。首先太平指的是什么 </w:t>
      </w:r>
      <w:r>
        <w:rPr>
          <w:rFonts w:ascii="宋体" w:hAnsi="宋体" w:eastAsia="宋体"/>
          <w:sz w:val="24"/>
          <w:szCs w:val="24"/>
        </w:rPr>
        <w:t>?</w:t>
      </w:r>
      <w:r>
        <w:rPr>
          <w:rFonts w:hint="eastAsia" w:ascii="宋体" w:hAnsi="宋体" w:eastAsia="宋体"/>
          <w:sz w:val="24"/>
          <w:szCs w:val="24"/>
        </w:rPr>
        <w:t>学生回答说和平，我在提出问题什么情况下和平会成为理想呢，让学生也懂得了太平天国爆发的背景。那天国又指什么？学生回答天堂，上帝，之后引导学生思考西方的上帝和东方的农民怎样联系在一起的？便导入本课的学习。精彩的导入，需要吸引学生的注意力，那通过对名词的分析，不仅加深学生对于课程的理解，而且层层发问，更是一步步引导学生思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0C"/>
    <w:rsid w:val="000E0595"/>
    <w:rsid w:val="001F690B"/>
    <w:rsid w:val="00805195"/>
    <w:rsid w:val="0086690C"/>
    <w:rsid w:val="00882BB5"/>
    <w:rsid w:val="00AF0799"/>
    <w:rsid w:val="01962516"/>
    <w:rsid w:val="204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fr-FR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289</Characters>
  <Lines>2</Lines>
  <Paragraphs>1</Paragraphs>
  <TotalTime>0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2022-03-18T02:04:00Z</dcterms:created>
  <dc:creator>李 子涵</dc:creator>
  <cp:lastModifiedBy>田園蝦</cp:lastModifiedBy>
  <dcterms:modified xsi:type="dcterms:W3CDTF">2022-04-26T09:07:57Z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EFF0641BA35C48218E547B0C616A6C6E</vt:lpwstr>
  </property>
</Properties>
</file>