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pStyle w:val="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灵机一动，</w:t>
      </w:r>
      <w:r>
        <w:rPr>
          <w:sz w:val="32"/>
          <w:szCs w:val="32"/>
        </w:rPr>
        <w:t>危机变机会</w:t>
      </w:r>
    </w:p>
    <w:p>
      <w:pPr>
        <w:pStyle w:val="3"/>
        <w:jc w:val="center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2018级 三班 李昕璐</w:t>
      </w:r>
    </w:p>
    <w:p>
      <w:pPr>
        <w:jc w:val="center"/>
        <w:rPr>
          <w:rFonts w:hint="eastAsia" w:asciiTheme="minorEastAsia" w:hAnsiTheme="minorEastAsia"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案例概述</w:t>
      </w:r>
      <w:r>
        <w:rPr>
          <w:rFonts w:hint="eastAsia"/>
          <w:b/>
          <w:sz w:val="24"/>
          <w:szCs w:val="24"/>
        </w:rPr>
        <w:t>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案例一:在学习“孔子教育思想”这一内容时，一位学生脱口而出:“孔子的老师是谁?”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案例二:教师在讲解中国近代史上日本历次侵华事件时，提到了“1870年日本侵略中国台湾，清政府以赔款50万两白银的代价,换取日本撤兵”的内容，一位学生脱口而出:“才这么点白银?”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案例分析及评价：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案例一：案例一中的问题，无法直接回答，因为它没有也不可能找出直接的答案。但如果教师不予回答的话，一方面，学生会感到不满意;另方面，学生会认为授课老师的专业知识水平不高。教师可以引用一些学生熟悉的具体知识，如先点出“孔子曾说过‘圣人无常师’”，进而分析:从孔子的话中，我们可以看出孔子的老师并不是固定不变的某个人，教授过孔子知识的人非常多，比如道家创始人老子就曾经教过孔子某些学问。在历史课堂中，有时学生提出的问题，教师之所以会觉得刁钻，大多是因为问题无法直接回答。所以，教师没有必要纠结于问题是否有唯一的答案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否则就会陷入“冥思苦想而不得通途"的困境。最好的做法就是，引导学生从其他角度进行思考,这样不仅能活跃学生的思维，而且有助于化解学生内心的困惑。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案例二：案例二反映出此学生的价值观存在一定程度的偏差。遇到这种问题，教师应该秉持“宁愿牺牲教学进度，也要分析清楚”的原则，以此为契机，加强对学生的爱国主义教育。教师可以明确指出：国家、民族和人一样，都需要守卫自己的尊严与荣誉感；国家和民族的尊严需要每个人以实际行动去守护，这体现了我们所说的集体荣誉感;我们应该在日常的工作、生活中正视国家曾经受到的耻辱，以史为鉴，重视维护民族的尊严，只有这样，我们的国家、我们的民族才可能被其他国家所尊重，我们才能在与其他国家的人民进行交往时享受更加平等的待遇。不过，纯理论的说教判断往往会让学生觉得空洞，也不利于学生进行直观的理解。因此我们可以举些例子进行说明，如运用“寸土必争”的典故、俄罗斯总统普京的名言“俄罗斯国土虽大，却没有一寸是多余的”等进行解说。当然也可以适当使用容易让学生产生联想的例子，如“某天一个坏人在你放学的路上拦住你，威胁了你一番后，让你给他一些小钱，你怎么办?”类似例子的运用不仅有助于学生形成正确的情感价值观，还可以渗透防欺凌方面的安全教育。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心得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透过案例的解析，我们可以看到，历史课堂由于讲授的知识多样，内容丰富，比较容易引发学生的各类联想，进而导致“突发事件”层出不穷。任何一个“突发事件”，我们都不应该将其看成是“小问题”而直接采取“视而不见”的态度，而应采取积极的态度、有效的应对策略将之转化为情感教育或拓展思维的生动素材。当然，这受传统讲授式教学等因素的影响，当前中学历史常规课堂中，能做到真正意义上的“让学生随时提出质疑，让学生带着疑问去研究学习”的教学实在不多。教师在课堂中忽视一次“突发事件”，可能就丧失了一次良好的互动机会。教师应该学会密切关注学生在课堂中的表现，及时发现学生的“异动”,特别是体现了学生不正确观念的言行，要给予充分重视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教师在处理课堂的“突发事件”时，应尽量遵循一个原则:既不“严加指责”也不“过分迁就”，务必做到“有效地处理事件的同时，给学生留定的颜面”。 这样做不仅有助于构建良好的师生关系，更有利于保护学生的学习兴趣。当然，对于某些刁钻的、学生故意为之的“突发事件”，教师确实时无从下手的，可留到课后再认真予以解决。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育的本质是促进学生全面发展。新的中学历史课程标准所明确的历史学科核心素养，也特别强调推动学生发展、培养学生的真才实学。因此，在历史课堂教学中，教师要以发展的眼光，围绕“立德树人”和历史学科核心素养的要求，努力推动学生形成具有学科特征的必备品质和关键能力;要善于把课堂的“突发事件"变成育人的资源,灵活地调整教学过程,采取恰当的方式，引导学生灵活而正确地思辨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之，在大力强调“立德树人”和学科核心素养的当下，一线历史教师不仅要提高自身的专业水平，更要掌握灵活处理“突发事件”的方法。教师要正视“在教学中所看到的学生身上存在的问题”，辅之以积极有效的引导，从而将“突发事件”作为对学生进行教育的一种有效资源。这样的课堂,方为培育“正确的思想导向和价值判断”的理想课堂。</w:t>
      </w:r>
    </w:p>
    <w:p>
      <w:pPr>
        <w:ind w:firstLine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E7"/>
    <w:rsid w:val="003420C6"/>
    <w:rsid w:val="008177E7"/>
    <w:rsid w:val="008463A5"/>
    <w:rsid w:val="00955038"/>
    <w:rsid w:val="00A205A6"/>
    <w:rsid w:val="00DA5440"/>
    <w:rsid w:val="00EE47FF"/>
    <w:rsid w:val="5A7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1722</Words>
  <Characters>1729</Characters>
  <Lines>12</Lines>
  <Paragraphs>3</Paragraphs>
  <TotalTime>0</TotalTime>
  <ScaleCrop>false</ScaleCrop>
  <LinksUpToDate>false</LinksUpToDate>
  <CharactersWithSpaces>1734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2022-03-11T08:29:00Z</dcterms:created>
  <dc:creator>DELL</dc:creator>
  <cp:lastModifiedBy>田園蝦</cp:lastModifiedBy>
  <dcterms:modified xsi:type="dcterms:W3CDTF">2022-04-26T09:00:46Z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B8B882D926984C18AA594EE6E94FB4D0</vt:lpwstr>
  </property>
</Properties>
</file>